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hd w:fill="ffffff" w:val="clear"/>
        <w:jc w:val="right"/>
        <w:rPr/>
      </w:pPr>
      <w:r w:rsidDel="00000000" w:rsidR="00000000" w:rsidRPr="00000000">
        <w:rPr>
          <w:rtl w:val="0"/>
        </w:rPr>
        <w:t xml:space="preserve">ЗАТВЕРДЖЕНО</w:t>
      </w:r>
    </w:p>
    <w:p w:rsidR="00000000" w:rsidDel="00000000" w:rsidP="00000000" w:rsidRDefault="00000000" w:rsidRPr="00000000" w14:paraId="00000002">
      <w:pPr>
        <w:shd w:fill="ffffff" w:val="clear"/>
        <w:jc w:val="right"/>
        <w:rPr/>
      </w:pPr>
      <w:r w:rsidDel="00000000" w:rsidR="00000000" w:rsidRPr="00000000">
        <w:rPr>
          <w:rtl w:val="0"/>
        </w:rPr>
        <w:t xml:space="preserve">наказом №</w:t>
      </w:r>
      <w:r w:rsidDel="00000000" w:rsidR="00000000" w:rsidRPr="00000000">
        <w:rPr>
          <w:rtl w:val="0"/>
        </w:rPr>
        <w:t xml:space="preserve">300725</w:t>
      </w:r>
      <w:r w:rsidDel="00000000" w:rsidR="00000000" w:rsidRPr="00000000">
        <w:rPr>
          <w:rtl w:val="0"/>
        </w:rPr>
        <w:t xml:space="preserve"> директора</w:t>
      </w:r>
    </w:p>
    <w:p w:rsidR="00000000" w:rsidDel="00000000" w:rsidP="00000000" w:rsidRDefault="00000000" w:rsidRPr="00000000" w14:paraId="00000003">
      <w:pPr>
        <w:spacing w:after="240" w:lineRule="auto"/>
        <w:jc w:val="right"/>
        <w:rPr/>
      </w:pPr>
      <w:r w:rsidDel="00000000" w:rsidR="00000000" w:rsidRPr="00000000">
        <w:rPr>
          <w:rtl w:val="0"/>
        </w:rPr>
        <w:t xml:space="preserve">АТ «ЕКСПРЕСБУД» від </w:t>
      </w:r>
      <w:r w:rsidDel="00000000" w:rsidR="00000000" w:rsidRPr="00000000">
        <w:rPr>
          <w:rtl w:val="0"/>
        </w:rPr>
        <w:t xml:space="preserve">30.07</w:t>
      </w:r>
      <w:r w:rsidDel="00000000" w:rsidR="00000000" w:rsidRPr="00000000">
        <w:rPr>
          <w:rtl w:val="0"/>
        </w:rPr>
        <w:t xml:space="preserve">.2025р.</w:t>
      </w:r>
    </w:p>
    <w:tbl>
      <w:tblPr>
        <w:tblStyle w:val="Table1"/>
        <w:tblW w:w="10456.0" w:type="dxa"/>
        <w:jc w:val="left"/>
        <w:tblInd w:w="-115.0" w:type="dxa"/>
        <w:tblLayout w:type="fixed"/>
        <w:tblLook w:val="0000"/>
      </w:tblPr>
      <w:tblGrid>
        <w:gridCol w:w="5070"/>
        <w:gridCol w:w="5386"/>
        <w:tblGridChange w:id="0">
          <w:tblGrid>
            <w:gridCol w:w="5070"/>
            <w:gridCol w:w="5386"/>
          </w:tblGrid>
        </w:tblGridChange>
      </w:tblGrid>
      <w:tr>
        <w:trPr>
          <w:cantSplit w:val="0"/>
          <w:trHeight w:val="1928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ind w:left="-57" w:right="-57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Бюлетень</w:t>
            </w:r>
          </w:p>
          <w:p w:rsidR="00000000" w:rsidDel="00000000" w:rsidP="00000000" w:rsidRDefault="00000000" w:rsidRPr="00000000" w14:paraId="00000005">
            <w:pPr>
              <w:ind w:left="-57" w:right="-57" w:firstLine="0"/>
              <w:jc w:val="center"/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для голосування (щодо інших питань порядку денного, крім обрання органів Товариства)</w:t>
            </w:r>
          </w:p>
          <w:p w:rsidR="00000000" w:rsidDel="00000000" w:rsidP="00000000" w:rsidRDefault="00000000" w:rsidRPr="00000000" w14:paraId="00000006">
            <w:pPr>
              <w:ind w:left="-57" w:right="-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на дистанційних річних загальних зборах акціонерів</w:t>
            </w:r>
          </w:p>
          <w:p w:rsidR="00000000" w:rsidDel="00000000" w:rsidP="00000000" w:rsidRDefault="00000000" w:rsidRPr="00000000" w14:paraId="00000007">
            <w:pPr>
              <w:ind w:left="-57" w:right="-57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Акціонерного Товариства «ЕКСПРЕСБУД»</w:t>
            </w:r>
          </w:p>
          <w:p w:rsidR="00000000" w:rsidDel="00000000" w:rsidP="00000000" w:rsidRDefault="00000000" w:rsidRPr="00000000" w14:paraId="00000008">
            <w:pPr>
              <w:spacing w:after="120" w:lineRule="auto"/>
              <w:ind w:left="-57" w:right="-57"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  <w:t xml:space="preserve">(ідентифікаційний код </w:t>
            </w:r>
            <w:r w:rsidDel="00000000" w:rsidR="00000000" w:rsidRPr="00000000">
              <w:rPr>
                <w:color w:val="000000"/>
                <w:rtl w:val="0"/>
              </w:rPr>
              <w:t xml:space="preserve">юридичної особи</w:t>
            </w:r>
            <w:r w:rsidDel="00000000" w:rsidR="00000000" w:rsidRPr="00000000">
              <w:rPr>
                <w:rtl w:val="0"/>
              </w:rPr>
              <w:t xml:space="preserve"> 37850512)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Дата проведення загальних зборів: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серпня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2025 року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C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Дата і час початку голосування: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05 серпня 2025 року з 09-00 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Дата і час завершення голосування: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F">
            <w:pPr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14 серпня 2025 року о 18-00 год.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after="60" w:lineRule="auto"/>
              <w:rPr/>
            </w:pPr>
            <w:r w:rsidDel="00000000" w:rsidR="00000000" w:rsidRPr="00000000">
              <w:rPr>
                <w:rtl w:val="0"/>
              </w:rPr>
              <w:t xml:space="preserve">Дата заповнення бюлетеня акціонером (представником акціонера):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bottom"/>
          </w:tcPr>
          <w:p w:rsidR="00000000" w:rsidDel="00000000" w:rsidP="00000000" w:rsidRDefault="00000000" w:rsidRPr="00000000" w14:paraId="00000011">
            <w:pPr>
              <w:spacing w:after="60" w:lineRule="auto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                      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2">
            <w:pPr>
              <w:spacing w:before="20" w:lineRule="auto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u w:val="single"/>
                <w:rtl w:val="0"/>
              </w:rPr>
              <w:t xml:space="preserve">Реквізити акціонера: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4">
            <w:pPr>
              <w:spacing w:after="80" w:lineRule="auto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П.І.Б. акціонера / найменування акціонера / зазначення, що акціонером є держава або територіальна громада (із зазначенням назви)</w:t>
            </w:r>
          </w:p>
          <w:p w:rsidR="00000000" w:rsidDel="00000000" w:rsidP="00000000" w:rsidRDefault="00000000" w:rsidRPr="00000000" w14:paraId="00000015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 – </w:t>
            </w:r>
            <w:r w:rsidDel="00000000" w:rsidR="00000000" w:rsidRPr="00000000">
              <w:rPr>
                <w:u w:val="single"/>
                <w:rtl w:val="0"/>
              </w:rPr>
              <w:t xml:space="preserve">для фізичної особи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Ідентифікаційний код згідно ЄДРПОУ, у тому числі уповноваженого органу на управління державним або комунальним майном / код згідно ЄДРІСІ (за наявності)</w:t>
            </w:r>
            <w:r w:rsidDel="00000000" w:rsidR="00000000" w:rsidRPr="00000000">
              <w:rPr>
                <w:rtl w:val="0"/>
              </w:rPr>
              <w:t xml:space="preserve"> / </w:t>
            </w:r>
            <w:r w:rsidDel="00000000" w:rsidR="00000000" w:rsidRPr="00000000">
              <w:rPr>
                <w:color w:val="000000"/>
                <w:rtl w:val="0"/>
              </w:rPr>
              <w:t xml:space="preserve">номер реєстрації у торговому, судовому або банківському реєстрі – для юридичних осіб, зареєстрованих за межами України)</w:t>
            </w:r>
            <w:r w:rsidDel="00000000" w:rsidR="00000000" w:rsidRPr="00000000">
              <w:rPr>
                <w:rtl w:val="0"/>
              </w:rPr>
              <w:t xml:space="preserve"> – </w:t>
            </w:r>
            <w:r w:rsidDel="00000000" w:rsidR="00000000" w:rsidRPr="00000000">
              <w:rPr>
                <w:u w:val="single"/>
                <w:rtl w:val="0"/>
              </w:rPr>
              <w:t xml:space="preserve">для юридичної особи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8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19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spacing w:before="20" w:lineRule="auto"/>
              <w:rPr>
                <w:u w:val="single"/>
              </w:rPr>
            </w:pPr>
            <w:r w:rsidDel="00000000" w:rsidR="00000000" w:rsidRPr="00000000">
              <w:rPr>
                <w:u w:val="single"/>
                <w:rtl w:val="0"/>
              </w:rPr>
              <w:t xml:space="preserve">Реквізити представника акціонера (за наявності):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after="8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Найменування</w:t>
            </w:r>
            <w:r w:rsidDel="00000000" w:rsidR="00000000" w:rsidRPr="00000000">
              <w:rPr>
                <w:rtl w:val="0"/>
              </w:rPr>
              <w:t xml:space="preserve"> та/або ПІБ представника акціонера</w:t>
            </w:r>
          </w:p>
          <w:p w:rsidR="00000000" w:rsidDel="00000000" w:rsidP="00000000" w:rsidRDefault="00000000" w:rsidRPr="00000000" w14:paraId="00000025">
            <w:pPr>
              <w:spacing w:after="80" w:lineRule="auto"/>
              <w:jc w:val="both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Ідентифікаційний код згідно ЄДРПОУ, у тому числі уповноваженого органу на управління державним або комунальним майном / код згідно ЄДРІСІ (за наявності)</w:t>
            </w:r>
            <w:r w:rsidDel="00000000" w:rsidR="00000000" w:rsidRPr="00000000">
              <w:rPr>
                <w:rtl w:val="0"/>
              </w:rPr>
              <w:t xml:space="preserve"> / </w:t>
            </w:r>
            <w:r w:rsidDel="00000000" w:rsidR="00000000" w:rsidRPr="00000000">
              <w:rPr>
                <w:color w:val="000000"/>
                <w:rtl w:val="0"/>
              </w:rPr>
              <w:t xml:space="preserve">номер реєстрації у торговому, судовому або банківському реєстрі – для юридичних осіб, зареєстрованих за межами України)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spacing w:after="12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 – для фізичної особи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A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B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C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D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0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31">
            <w:pPr>
              <w:jc w:val="both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 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spacing w:after="60" w:lineRule="auto"/>
              <w:rPr/>
            </w:pPr>
            <w:r w:rsidDel="00000000" w:rsidR="00000000" w:rsidRPr="00000000">
              <w:rPr>
                <w:color w:val="000000"/>
                <w:rtl w:val="0"/>
              </w:rPr>
              <w:t xml:space="preserve">Кількість голосів, що належать акціонеру (числом та прописом):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3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4">
            <w:pPr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   </w:t>
            </w:r>
          </w:p>
        </w:tc>
      </w:tr>
      <w:tr>
        <w:trPr>
          <w:cantSplit w:val="0"/>
          <w:trHeight w:val="2265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Голосування з питань порядку денного загальних зборів:</w:t>
            </w:r>
          </w:p>
          <w:p w:rsidR="00000000" w:rsidDel="00000000" w:rsidP="00000000" w:rsidRDefault="00000000" w:rsidRPr="00000000" w14:paraId="00000036">
            <w:pPr>
              <w:spacing w:after="120" w:lineRule="auto"/>
              <w:jc w:val="center"/>
              <w:rPr>
                <w:i w:val="1"/>
                <w:sz w:val="23"/>
                <w:szCs w:val="23"/>
              </w:rPr>
            </w:pPr>
            <w:r w:rsidDel="00000000" w:rsidR="00000000" w:rsidRPr="00000000">
              <w:rPr>
                <w:i w:val="1"/>
                <w:sz w:val="23"/>
                <w:szCs w:val="23"/>
                <w:rtl w:val="0"/>
              </w:rPr>
              <w:t xml:space="preserve">(поставте одну позначку біля вибраного варіанта голосування)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-57" w:right="-57" w:firstLine="0"/>
              <w:jc w:val="center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Увага!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В разі не позначення у бюлетені жодного або позначення більше одного варіанта голосування щодо одного проєкту рішення, або позначення варіанта голосування "ЗА" по кожному із проєктів рішень одного й того самого питання порядку денного – бюлетень буде визнано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single"/>
                <w:shd w:fill="auto" w:val="clear"/>
                <w:vertAlign w:val="baseline"/>
                <w:rtl w:val="0"/>
              </w:rPr>
              <w:t xml:space="preserve">недійсним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для голосування за відповідним питанням порядку денного загальних зборів.</w:t>
            </w:r>
          </w:p>
        </w:tc>
      </w:tr>
      <w:tr>
        <w:trPr>
          <w:cantSplit w:val="0"/>
          <w:trHeight w:val="996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widowControl w:val="1"/>
              <w:spacing w:after="40" w:before="60" w:lineRule="auto"/>
              <w:rPr>
                <w:color w:val="000000"/>
                <w:sz w:val="23"/>
                <w:szCs w:val="23"/>
                <w:u w:val="single"/>
              </w:rPr>
            </w:pPr>
            <w:r w:rsidDel="00000000" w:rsidR="00000000" w:rsidRPr="00000000">
              <w:rPr>
                <w:color w:val="000000"/>
                <w:sz w:val="23"/>
                <w:szCs w:val="23"/>
                <w:u w:val="single"/>
                <w:rtl w:val="0"/>
              </w:rPr>
              <w:t xml:space="preserve">Питання порядку денного</w:t>
            </w:r>
            <w:r w:rsidDel="00000000" w:rsidR="00000000" w:rsidRPr="00000000">
              <w:rPr>
                <w:sz w:val="23"/>
                <w:szCs w:val="23"/>
                <w:u w:val="single"/>
                <w:rtl w:val="0"/>
              </w:rPr>
              <w:t xml:space="preserve"> загальних зборів</w:t>
            </w:r>
            <w:r w:rsidDel="00000000" w:rsidR="00000000" w:rsidRPr="00000000">
              <w:rPr>
                <w:color w:val="000000"/>
                <w:sz w:val="23"/>
                <w:szCs w:val="23"/>
                <w:u w:val="single"/>
                <w:rtl w:val="0"/>
              </w:rPr>
              <w:t xml:space="preserve">, винесене на голосування:</w:t>
            </w:r>
          </w:p>
          <w:p w:rsidR="00000000" w:rsidDel="00000000" w:rsidP="00000000" w:rsidRDefault="00000000" w:rsidRPr="00000000" w14:paraId="0000003A">
            <w:pPr>
              <w:widowControl w:val="1"/>
              <w:numPr>
                <w:ilvl w:val="0"/>
                <w:numId w:val="1"/>
              </w:numPr>
              <w:spacing w:after="40" w:line="276" w:lineRule="auto"/>
              <w:ind w:left="284" w:hanging="284"/>
              <w:jc w:val="both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Про розгляд звіту директора АТ "ЕКСПРЕСБУД" за 2024 рік та прийняття рішень за результатами його розгляду.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41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after="40" w:lineRule="auto"/>
              <w:rPr>
                <w:sz w:val="23"/>
                <w:szCs w:val="23"/>
                <w:u w:val="single"/>
              </w:rPr>
            </w:pPr>
            <w:r w:rsidDel="00000000" w:rsidR="00000000" w:rsidRPr="00000000">
              <w:rPr>
                <w:color w:val="000000"/>
                <w:sz w:val="23"/>
                <w:szCs w:val="23"/>
                <w:u w:val="single"/>
                <w:rtl w:val="0"/>
              </w:rPr>
              <w:t xml:space="preserve">Проєкт рішення №1 з </w:t>
            </w:r>
            <w:r w:rsidDel="00000000" w:rsidR="00000000" w:rsidRPr="00000000">
              <w:rPr>
                <w:sz w:val="23"/>
                <w:szCs w:val="23"/>
                <w:u w:val="single"/>
                <w:rtl w:val="0"/>
              </w:rPr>
              <w:t xml:space="preserve">першого питання</w:t>
            </w:r>
            <w:r w:rsidDel="00000000" w:rsidR="00000000" w:rsidRPr="00000000">
              <w:rPr>
                <w:color w:val="000000"/>
                <w:sz w:val="23"/>
                <w:szCs w:val="23"/>
                <w:u w:val="single"/>
                <w:rtl w:val="0"/>
              </w:rPr>
              <w:t xml:space="preserve">, винесеного на голосування</w:t>
            </w:r>
            <w:r w:rsidDel="00000000" w:rsidR="00000000" w:rsidRPr="00000000">
              <w:rPr>
                <w:sz w:val="23"/>
                <w:szCs w:val="23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3D">
            <w:pPr>
              <w:spacing w:line="252.00000000000003" w:lineRule="auto"/>
              <w:jc w:val="both"/>
              <w:rPr>
                <w:i w:val="1"/>
                <w:highlight w:val="white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 Прийняти до відома звіт директора АТ «ЕКСПРЕСБУД» за 2024 рік.</w:t>
              <w:br w:type="textWrapping"/>
              <w:t xml:space="preserve">2. Визнати роботу директора за 2024 рік задовільною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E">
            <w:pPr>
              <w:rPr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786.0" w:type="dxa"/>
              <w:jc w:val="left"/>
              <w:tblInd w:w="2859.0" w:type="dxa"/>
              <w:tblLayout w:type="fixed"/>
              <w:tblLook w:val="0000"/>
            </w:tblPr>
            <w:tblGrid>
              <w:gridCol w:w="454"/>
              <w:gridCol w:w="1933"/>
              <w:gridCol w:w="454"/>
              <w:gridCol w:w="1945"/>
              <w:tblGridChange w:id="0">
                <w:tblGrid>
                  <w:gridCol w:w="454"/>
                  <w:gridCol w:w="1933"/>
                  <w:gridCol w:w="454"/>
                  <w:gridCol w:w="1945"/>
                </w:tblGrid>
              </w:tblGridChange>
            </w:tblGrid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3F">
                  <w:pPr>
                    <w:widowControl w:val="1"/>
                    <w:ind w:left="57" w:firstLine="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0">
                  <w:pPr>
                    <w:widowControl w:val="1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«ЗА»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1">
                  <w:pPr>
                    <w:widowControl w:val="1"/>
                    <w:ind w:left="57" w:firstLine="0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2">
                  <w:pPr>
                    <w:widowControl w:val="1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«ПРОТИ»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3">
            <w:pPr>
              <w:rPr>
                <w:color w:val="000000"/>
                <w:sz w:val="16"/>
                <w:szCs w:val="16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6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40" w:before="60" w:lineRule="auto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3"/>
                <w:szCs w:val="23"/>
                <w:u w:val="single"/>
                <w:rtl w:val="0"/>
              </w:rPr>
              <w:t xml:space="preserve">Питання порядку денного</w:t>
            </w:r>
            <w:r w:rsidDel="00000000" w:rsidR="00000000" w:rsidRPr="00000000">
              <w:rPr>
                <w:sz w:val="23"/>
                <w:szCs w:val="23"/>
                <w:u w:val="single"/>
                <w:rtl w:val="0"/>
              </w:rPr>
              <w:t xml:space="preserve"> загальних зборів</w:t>
            </w:r>
            <w:r w:rsidDel="00000000" w:rsidR="00000000" w:rsidRPr="00000000">
              <w:rPr>
                <w:color w:val="000000"/>
                <w:sz w:val="23"/>
                <w:szCs w:val="23"/>
                <w:u w:val="single"/>
                <w:rtl w:val="0"/>
              </w:rPr>
              <w:t xml:space="preserve">, винесене на голосування: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76" w:lineRule="auto"/>
              <w:ind w:left="284" w:right="0" w:hanging="284"/>
              <w:jc w:val="both"/>
              <w:rPr>
                <w:i w:val="0"/>
                <w:smallCaps w:val="0"/>
                <w:strike w:val="0"/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 затвердження результатів фінансово-господарської діяльності за 2024 рік та розподіл прибутку товариства або затвердження порядку покриття збитків товариства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33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8">
            <w:pPr>
              <w:spacing w:after="40" w:lineRule="auto"/>
              <w:rPr>
                <w:sz w:val="22"/>
                <w:szCs w:val="22"/>
                <w:u w:val="single"/>
              </w:rPr>
            </w:pPr>
            <w:r w:rsidDel="00000000" w:rsidR="00000000" w:rsidRPr="00000000">
              <w:rPr>
                <w:color w:val="000000"/>
                <w:sz w:val="23"/>
                <w:szCs w:val="23"/>
                <w:u w:val="single"/>
                <w:rtl w:val="0"/>
              </w:rPr>
              <w:t xml:space="preserve">Проєкт рішення №1 з </w:t>
            </w:r>
            <w:r w:rsidDel="00000000" w:rsidR="00000000" w:rsidRPr="00000000">
              <w:rPr>
                <w:sz w:val="23"/>
                <w:szCs w:val="23"/>
                <w:u w:val="single"/>
                <w:rtl w:val="0"/>
              </w:rPr>
              <w:t xml:space="preserve">другого питання</w:t>
            </w:r>
            <w:r w:rsidDel="00000000" w:rsidR="00000000" w:rsidRPr="00000000">
              <w:rPr>
                <w:color w:val="000000"/>
                <w:sz w:val="23"/>
                <w:szCs w:val="23"/>
                <w:u w:val="single"/>
                <w:rtl w:val="0"/>
              </w:rPr>
              <w:t xml:space="preserve">, винесеного на голосування</w:t>
            </w:r>
            <w:r w:rsidDel="00000000" w:rsidR="00000000" w:rsidRPr="00000000">
              <w:rPr>
                <w:sz w:val="23"/>
                <w:szCs w:val="23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240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 Затвердити результати фінансово-господарської діяльності АТ «ЕКСПРЕСБУД» за 2024 рік.</w:t>
              <w:br w:type="textWrapping"/>
              <w:t xml:space="preserve">2. У зв’язку з відсутністю прибутку питання розподілу прибутку та виплати дивідендів вважати таким, що не підлягає розгляду.</w:t>
            </w:r>
          </w:p>
          <w:tbl>
            <w:tblPr>
              <w:tblStyle w:val="Table3"/>
              <w:tblW w:w="4786.0" w:type="dxa"/>
              <w:jc w:val="left"/>
              <w:tblInd w:w="2859.0" w:type="dxa"/>
              <w:tblLayout w:type="fixed"/>
              <w:tblLook w:val="0000"/>
            </w:tblPr>
            <w:tblGrid>
              <w:gridCol w:w="454"/>
              <w:gridCol w:w="1933"/>
              <w:gridCol w:w="454"/>
              <w:gridCol w:w="1945"/>
              <w:tblGridChange w:id="0">
                <w:tblGrid>
                  <w:gridCol w:w="454"/>
                  <w:gridCol w:w="1933"/>
                  <w:gridCol w:w="454"/>
                  <w:gridCol w:w="1945"/>
                </w:tblGrid>
              </w:tblGridChange>
            </w:tblGrid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A">
                  <w:pPr>
                    <w:widowControl w:val="1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B">
                  <w:pPr>
                    <w:widowControl w:val="1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«ЗА»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C">
                  <w:pPr>
                    <w:widowControl w:val="1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4D">
                  <w:pPr>
                    <w:widowControl w:val="1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«ПРОТИ»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4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2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0">
            <w:pPr>
              <w:widowControl w:val="1"/>
              <w:spacing w:after="40" w:before="60" w:lineRule="auto"/>
              <w:rPr>
                <w:color w:val="000000"/>
                <w:u w:val="single"/>
              </w:rPr>
            </w:pPr>
            <w:r w:rsidDel="00000000" w:rsidR="00000000" w:rsidRPr="00000000">
              <w:rPr>
                <w:color w:val="000000"/>
                <w:sz w:val="23"/>
                <w:szCs w:val="23"/>
                <w:u w:val="single"/>
                <w:rtl w:val="0"/>
              </w:rPr>
              <w:t xml:space="preserve">Питання порядку денного</w:t>
            </w:r>
            <w:r w:rsidDel="00000000" w:rsidR="00000000" w:rsidRPr="00000000">
              <w:rPr>
                <w:sz w:val="23"/>
                <w:szCs w:val="23"/>
                <w:u w:val="single"/>
                <w:rtl w:val="0"/>
              </w:rPr>
              <w:t xml:space="preserve"> загальних зборів</w:t>
            </w:r>
            <w:r w:rsidDel="00000000" w:rsidR="00000000" w:rsidRPr="00000000">
              <w:rPr>
                <w:color w:val="000000"/>
                <w:sz w:val="23"/>
                <w:szCs w:val="23"/>
                <w:u w:val="single"/>
                <w:rtl w:val="0"/>
              </w:rPr>
              <w:t xml:space="preserve">, винесене на голосування: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40" w:before="0" w:line="276" w:lineRule="auto"/>
              <w:ind w:left="284" w:right="0" w:hanging="284"/>
              <w:jc w:val="both"/>
              <w:rPr>
                <w:i w:val="0"/>
                <w:smallCaps w:val="0"/>
                <w:strike w:val="0"/>
                <w:color w:val="000000"/>
                <w:highlight w:val="white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Про внесення змін до Статуту АТ “ЕКСПРЕСБУД” шляхом викладення його у новій редакції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7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53">
            <w:pPr>
              <w:spacing w:after="40" w:lineRule="auto"/>
              <w:rPr>
                <w:u w:val="single"/>
              </w:rPr>
            </w:pPr>
            <w:r w:rsidDel="00000000" w:rsidR="00000000" w:rsidRPr="00000000">
              <w:rPr>
                <w:color w:val="000000"/>
                <w:sz w:val="23"/>
                <w:szCs w:val="23"/>
                <w:u w:val="single"/>
                <w:rtl w:val="0"/>
              </w:rPr>
              <w:t xml:space="preserve">Проєкт рішення №1 з </w:t>
            </w:r>
            <w:r w:rsidDel="00000000" w:rsidR="00000000" w:rsidRPr="00000000">
              <w:rPr>
                <w:sz w:val="23"/>
                <w:szCs w:val="23"/>
                <w:u w:val="single"/>
                <w:rtl w:val="0"/>
              </w:rPr>
              <w:t xml:space="preserve">третього питання</w:t>
            </w:r>
            <w:r w:rsidDel="00000000" w:rsidR="00000000" w:rsidRPr="00000000">
              <w:rPr>
                <w:color w:val="000000"/>
                <w:sz w:val="23"/>
                <w:szCs w:val="23"/>
                <w:u w:val="single"/>
                <w:rtl w:val="0"/>
              </w:rPr>
              <w:t xml:space="preserve">, винесеного на голосування</w:t>
            </w:r>
            <w:r w:rsidDel="00000000" w:rsidR="00000000" w:rsidRPr="00000000">
              <w:rPr>
                <w:sz w:val="23"/>
                <w:szCs w:val="23"/>
                <w:u w:val="single"/>
                <w:rtl w:val="0"/>
              </w:rPr>
              <w:t xml:space="preserve">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spacing w:line="252.00000000000003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 Внести зміни до Статуту АТ «ЕКСПРЕСБУД» шляхом викладення його у новій редакції.</w:t>
              <w:br w:type="textWrapping"/>
              <w:t xml:space="preserve">2. Затвердити нову редакцію Статуту АТ «ЕКСПРЕСБУД».</w:t>
              <w:br w:type="textWrapping"/>
              <w:t xml:space="preserve">3. Доручити головуючому та секретареві загальних зборів акціонерів Товариства підписати нову редакцію Статуту АТ «ЕКСПРЕСБУД».</w:t>
            </w:r>
          </w:p>
          <w:p w:rsidR="00000000" w:rsidDel="00000000" w:rsidP="00000000" w:rsidRDefault="00000000" w:rsidRPr="00000000" w14:paraId="00000055">
            <w:pPr>
              <w:spacing w:line="252.00000000000003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4. Уповноважити директора Товариства (з правом передоручення) забезпечити проведення державної реєстрації нової редакції Статуту АТ «ЕКСПРЕСБУД», а також державної реєстрації змін до відомостей про юридичну особу, що містяться в Єдиному державному реєстрі юридичних осіб, фізичних осіб-підприємців та громадських формувань</w:t>
            </w:r>
            <w:r w:rsidDel="00000000" w:rsidR="00000000" w:rsidRPr="00000000">
              <w:rPr>
                <w:i w:val="1"/>
                <w:highlight w:val="whit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4"/>
              <w:tblW w:w="4786.0" w:type="dxa"/>
              <w:jc w:val="left"/>
              <w:tblInd w:w="2859.0" w:type="dxa"/>
              <w:tblLayout w:type="fixed"/>
              <w:tblLook w:val="0000"/>
            </w:tblPr>
            <w:tblGrid>
              <w:gridCol w:w="454"/>
              <w:gridCol w:w="1933"/>
              <w:gridCol w:w="454"/>
              <w:gridCol w:w="1945"/>
              <w:tblGridChange w:id="0">
                <w:tblGrid>
                  <w:gridCol w:w="454"/>
                  <w:gridCol w:w="1933"/>
                  <w:gridCol w:w="454"/>
                  <w:gridCol w:w="1945"/>
                </w:tblGrid>
              </w:tblGridChange>
            </w:tblGrid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7">
                  <w:pPr>
                    <w:widowControl w:val="1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8">
                  <w:pPr>
                    <w:widowControl w:val="1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«ЗА»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9">
                  <w:pPr>
                    <w:widowControl w:val="1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5A">
                  <w:pPr>
                    <w:widowControl w:val="1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«ПРОТИ»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5B">
            <w:pPr>
              <w:rPr>
                <w:color w:val="00000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94" w:hRule="atLeast"/>
          <w:tblHeader w:val="0"/>
        </w:trPr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spacing w:after="40" w:before="60" w:lineRule="auto"/>
              <w:rPr>
                <w:sz w:val="23"/>
                <w:szCs w:val="23"/>
                <w:u w:val="single"/>
              </w:rPr>
            </w:pPr>
            <w:r w:rsidDel="00000000" w:rsidR="00000000" w:rsidRPr="00000000">
              <w:rPr>
                <w:color w:val="000000"/>
                <w:sz w:val="23"/>
                <w:szCs w:val="23"/>
                <w:u w:val="single"/>
                <w:rtl w:val="0"/>
              </w:rPr>
              <w:t xml:space="preserve">Питання порядку денного</w:t>
            </w:r>
            <w:r w:rsidDel="00000000" w:rsidR="00000000" w:rsidRPr="00000000">
              <w:rPr>
                <w:sz w:val="23"/>
                <w:szCs w:val="23"/>
                <w:u w:val="single"/>
                <w:rtl w:val="0"/>
              </w:rPr>
              <w:t xml:space="preserve"> загальних зборів</w:t>
            </w:r>
            <w:r w:rsidDel="00000000" w:rsidR="00000000" w:rsidRPr="00000000">
              <w:rPr>
                <w:color w:val="000000"/>
                <w:sz w:val="23"/>
                <w:szCs w:val="23"/>
                <w:u w:val="single"/>
                <w:rtl w:val="0"/>
              </w:rPr>
              <w:t xml:space="preserve">, винесене на голосування</w:t>
            </w:r>
            <w:r w:rsidDel="00000000" w:rsidR="00000000" w:rsidRPr="00000000">
              <w:rPr>
                <w:sz w:val="23"/>
                <w:szCs w:val="23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76" w:lineRule="auto"/>
              <w:ind w:left="284" w:right="0" w:hanging="284"/>
              <w:jc w:val="both"/>
              <w:rPr>
                <w:i w:val="0"/>
                <w:smallCaps w:val="0"/>
                <w:strike w:val="0"/>
                <w:color w:val="000000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highlight w:val="white"/>
                <w:rtl w:val="0"/>
              </w:rPr>
              <w:t xml:space="preserve">Про надання згоди на купівлю земельних ділянок</w:t>
            </w:r>
            <w:r w:rsidDel="00000000" w:rsidR="00000000" w:rsidRPr="00000000">
              <w:rPr>
                <w:b w:val="1"/>
                <w:rtl w:val="0"/>
              </w:rPr>
              <w:t xml:space="preserve"> для ведення господарської діяльності Товариства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12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0">
            <w:pPr>
              <w:spacing w:after="40" w:lineRule="auto"/>
              <w:rPr>
                <w:sz w:val="23"/>
                <w:szCs w:val="23"/>
                <w:u w:val="single"/>
              </w:rPr>
            </w:pPr>
            <w:r w:rsidDel="00000000" w:rsidR="00000000" w:rsidRPr="00000000">
              <w:rPr>
                <w:color w:val="000000"/>
                <w:sz w:val="23"/>
                <w:szCs w:val="23"/>
                <w:u w:val="single"/>
                <w:rtl w:val="0"/>
              </w:rPr>
              <w:t xml:space="preserve">Проєкт рішення №1 з </w:t>
            </w:r>
            <w:r w:rsidDel="00000000" w:rsidR="00000000" w:rsidRPr="00000000">
              <w:rPr>
                <w:sz w:val="23"/>
                <w:szCs w:val="23"/>
                <w:u w:val="single"/>
                <w:rtl w:val="0"/>
              </w:rPr>
              <w:t xml:space="preserve">четвертого питання</w:t>
            </w:r>
            <w:r w:rsidDel="00000000" w:rsidR="00000000" w:rsidRPr="00000000">
              <w:rPr>
                <w:color w:val="000000"/>
                <w:sz w:val="23"/>
                <w:szCs w:val="23"/>
                <w:u w:val="single"/>
                <w:rtl w:val="0"/>
              </w:rPr>
              <w:t xml:space="preserve">, винесеного на голосування</w:t>
            </w:r>
            <w:r w:rsidDel="00000000" w:rsidR="00000000" w:rsidRPr="00000000">
              <w:rPr>
                <w:sz w:val="23"/>
                <w:szCs w:val="23"/>
                <w:u w:val="single"/>
                <w:rtl w:val="0"/>
              </w:rPr>
              <w:t xml:space="preserve">:</w:t>
            </w:r>
          </w:p>
          <w:p w:rsidR="00000000" w:rsidDel="00000000" w:rsidP="00000000" w:rsidRDefault="00000000" w:rsidRPr="00000000" w14:paraId="00000061">
            <w:pPr>
              <w:shd w:fill="ffffff" w:val="clear"/>
              <w:spacing w:line="252.00000000000003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1. Надати згоду на вчинення Товариством правочинів щодо придбання земельних ділянок з метою ведення господарської діяльності Товариства, зокрема:</w:t>
            </w:r>
          </w:p>
          <w:p w:rsidR="00000000" w:rsidDel="00000000" w:rsidP="00000000" w:rsidRDefault="00000000" w:rsidRPr="00000000" w14:paraId="00000062">
            <w:pPr>
              <w:shd w:fill="ffffff" w:val="clear"/>
              <w:spacing w:line="252.00000000000003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1) кадастровий номер 3210500000:09:078:0033, площею 0,0799 га, вид цільового призначення – 02.01 для будівництва і обслуговування житлового будинку, господарських будівель і споруд (присадибна ділянка), категорія земель – землі житлової і громадської забудови, розташована за адресою: Київська область, м. Бориспіль, вул. Білоозерська, 43, іменована далі за текстом – земельна ділянка кадастровий номер 3210500000:09:078:0033;</w:t>
            </w:r>
          </w:p>
          <w:p w:rsidR="00000000" w:rsidDel="00000000" w:rsidP="00000000" w:rsidRDefault="00000000" w:rsidRPr="00000000" w14:paraId="00000063">
            <w:pPr>
              <w:shd w:fill="ffffff" w:val="clear"/>
              <w:spacing w:line="252.00000000000003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2) кадастровий номер 3210500000:04:041:0024, площею 0,0500 га, вид цільового призначення – 03.07 для будівництва та обслуговування будівель торгівлі, категорія земель – землі житлової і громадської забудови, розташована за адресою: Київська область, м. Бориспіль, вул. Богдана Ступки, 28, іменована далі за текстом – земельна ділянка кадастровий номер 3210500000:04:041:0024;</w:t>
            </w:r>
          </w:p>
          <w:p w:rsidR="00000000" w:rsidDel="00000000" w:rsidP="00000000" w:rsidRDefault="00000000" w:rsidRPr="00000000" w14:paraId="00000064">
            <w:pPr>
              <w:shd w:fill="ffffff" w:val="clear"/>
              <w:spacing w:line="252.00000000000003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3) земельну ділянку площею 0,9600 га, вид цільового призначення – 01.05. для індивідуального садівництва, категорія земель – землі сільськогосподарського призначення, розташована за адресою: Київська область, Броварський (раніше - Баришівський) район, Сезенківська сільська рада;</w:t>
            </w:r>
          </w:p>
          <w:p w:rsidR="00000000" w:rsidDel="00000000" w:rsidP="00000000" w:rsidRDefault="00000000" w:rsidRPr="00000000" w14:paraId="00000065">
            <w:pPr>
              <w:shd w:fill="ffffff" w:val="clear"/>
              <w:spacing w:line="252.00000000000003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2. Купівлю Товариством вказаних вище об’єктів нерухомого майна вчинити за граничною сукупною ціною 2 850 000,00 (два мільйони вісімсот п’ятдесят тисяч) гривень, зокрема:</w:t>
            </w:r>
          </w:p>
          <w:p w:rsidR="00000000" w:rsidDel="00000000" w:rsidP="00000000" w:rsidRDefault="00000000" w:rsidRPr="00000000" w14:paraId="00000066">
            <w:pPr>
              <w:shd w:fill="ffffff" w:val="clear"/>
              <w:spacing w:line="252.00000000000003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1) 371 800,00 (триста сімдесят одну тисячу вісімсот) грн - земельна ділянка кадастровий номер 3210500000:09:078:0033;</w:t>
            </w:r>
          </w:p>
          <w:p w:rsidR="00000000" w:rsidDel="00000000" w:rsidP="00000000" w:rsidRDefault="00000000" w:rsidRPr="00000000" w14:paraId="00000067">
            <w:pPr>
              <w:shd w:fill="ffffff" w:val="clear"/>
              <w:spacing w:line="252.00000000000003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2) 364 400,00 (триста шістдесят чотири тисячі чотириста) грн - земельна ділянка кадастровий номер 3210500000:04:041:0024;</w:t>
            </w:r>
          </w:p>
          <w:p w:rsidR="00000000" w:rsidDel="00000000" w:rsidP="00000000" w:rsidRDefault="00000000" w:rsidRPr="00000000" w14:paraId="00000068">
            <w:pPr>
              <w:shd w:fill="ffffff" w:val="clear"/>
              <w:spacing w:line="252.00000000000003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3) 2 113 800,00 (два мільйони сто тринадцять тисяч вісімсот) грн - земельна ділянка площею 0,9600 га, вид цільового призначення – 01.05. для індивідуального садівництва, категорія земель – землі сільськогосподарського призначення, розташована за адресою: Київська область, Броварський (раніше - Баришівський) район, Сезенківська сільська рада.</w:t>
            </w:r>
          </w:p>
          <w:p w:rsidR="00000000" w:rsidDel="00000000" w:rsidP="00000000" w:rsidRDefault="00000000" w:rsidRPr="00000000" w14:paraId="00000069">
            <w:pPr>
              <w:shd w:fill="ffffff" w:val="clear"/>
              <w:spacing w:line="252.00000000000003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3. Уповноважити директора АТ “ЕКСПРЕСБУД” (з правом передоручення):</w:t>
            </w:r>
          </w:p>
          <w:p w:rsidR="00000000" w:rsidDel="00000000" w:rsidP="00000000" w:rsidRDefault="00000000" w:rsidRPr="00000000" w14:paraId="0000006A">
            <w:pPr>
              <w:shd w:fill="ffffff" w:val="clear"/>
              <w:spacing w:line="252.00000000000003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1) укласти (підписати) від імені Товариства договори купівлі-продажу зазначених вище земельних ділянок;</w:t>
            </w:r>
          </w:p>
          <w:p w:rsidR="00000000" w:rsidDel="00000000" w:rsidP="00000000" w:rsidRDefault="00000000" w:rsidRPr="00000000" w14:paraId="0000006B">
            <w:pPr>
              <w:shd w:fill="ffffff" w:val="clear"/>
              <w:spacing w:line="252.00000000000003" w:lineRule="auto"/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2) забезпечити нотаріальне посвідчення договорів купівлі-продажу вказаних об’єктів нерухомого майна;</w:t>
            </w:r>
          </w:p>
          <w:p w:rsidR="00000000" w:rsidDel="00000000" w:rsidP="00000000" w:rsidRDefault="00000000" w:rsidRPr="00000000" w14:paraId="0000006C">
            <w:pPr>
              <w:jc w:val="both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3) визначити інші умови даних правочинів на власний розсуд</w:t>
            </w:r>
            <w:r w:rsidDel="00000000" w:rsidR="00000000" w:rsidRPr="00000000">
              <w:rPr>
                <w:i w:val="1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6D">
            <w:pPr>
              <w:rPr>
                <w:highlight w:val="white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5"/>
              <w:tblW w:w="4786.0" w:type="dxa"/>
              <w:jc w:val="left"/>
              <w:tblInd w:w="2859.0" w:type="dxa"/>
              <w:tblLayout w:type="fixed"/>
              <w:tblLook w:val="0000"/>
            </w:tblPr>
            <w:tblGrid>
              <w:gridCol w:w="454"/>
              <w:gridCol w:w="1933"/>
              <w:gridCol w:w="454"/>
              <w:gridCol w:w="1945"/>
              <w:tblGridChange w:id="0">
                <w:tblGrid>
                  <w:gridCol w:w="454"/>
                  <w:gridCol w:w="1933"/>
                  <w:gridCol w:w="454"/>
                  <w:gridCol w:w="1945"/>
                </w:tblGrid>
              </w:tblGridChange>
            </w:tblGrid>
            <w:tr>
              <w:trPr>
                <w:cantSplit w:val="0"/>
                <w:trHeight w:val="454" w:hRule="atLeast"/>
                <w:tblHeader w:val="0"/>
              </w:trPr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E">
                  <w:pPr>
                    <w:widowControl w:val="1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6F">
                  <w:pPr>
                    <w:widowControl w:val="1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«ЗА»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4" w:val="single"/>
                    <w:left w:color="000000" w:space="0" w:sz="4" w:val="single"/>
                    <w:bottom w:color="000000" w:space="0" w:sz="4" w:val="single"/>
                    <w:righ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0">
                  <w:pPr>
                    <w:widowControl w:val="1"/>
                    <w:jc w:val="center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left w:color="000000" w:space="0" w:sz="4" w:val="single"/>
                  </w:tcBorders>
                  <w:vAlign w:val="center"/>
                </w:tcPr>
                <w:p w:rsidR="00000000" w:rsidDel="00000000" w:rsidP="00000000" w:rsidRDefault="00000000" w:rsidRPr="00000000" w14:paraId="00000071">
                  <w:pPr>
                    <w:widowControl w:val="1"/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color w:val="000000"/>
                      <w:rtl w:val="0"/>
                    </w:rPr>
                    <w:t xml:space="preserve">«ПРОТИ»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72">
            <w:pPr>
              <w:spacing w:before="60" w:lineRule="auto"/>
              <w:rPr>
                <w:color w:val="000000"/>
                <w:sz w:val="10"/>
                <w:szCs w:val="10"/>
                <w:u w:val="single"/>
              </w:rPr>
            </w:pPr>
            <w:r w:rsidDel="00000000" w:rsidR="00000000" w:rsidRPr="00000000">
              <w:rPr>
                <w:color w:val="000000"/>
                <w:sz w:val="10"/>
                <w:szCs w:val="10"/>
                <w:u w:val="single"/>
                <w:rtl w:val="0"/>
              </w:rPr>
              <w:t xml:space="preserve">   </w:t>
            </w:r>
          </w:p>
          <w:p w:rsidR="00000000" w:rsidDel="00000000" w:rsidP="00000000" w:rsidRDefault="00000000" w:rsidRPr="00000000" w14:paraId="00000073">
            <w:pPr>
              <w:spacing w:before="60" w:lineRule="auto"/>
              <w:rPr>
                <w:color w:val="000000"/>
                <w:sz w:val="10"/>
                <w:szCs w:val="10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tabs>
          <w:tab w:val="left" w:leader="none" w:pos="225"/>
        </w:tabs>
        <w:spacing w:before="91" w:lineRule="auto"/>
        <w:ind w:right="-286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b w:val="1"/>
          <w:color w:val="000000"/>
          <w:sz w:val="20"/>
          <w:szCs w:val="20"/>
          <w:u w:val="single"/>
          <w:rtl w:val="0"/>
        </w:rPr>
        <w:t xml:space="preserve">Застереження:</w:t>
      </w:r>
      <w:r w:rsidDel="00000000" w:rsidR="00000000" w:rsidRPr="00000000">
        <w:rPr>
          <w:i w:val="1"/>
          <w:color w:val="00000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Бюлетень має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u w:val="single"/>
          <w:rtl w:val="0"/>
        </w:rPr>
        <w:t xml:space="preserve">За відсутності таких реквізитів і підпису - бюлетень вважається недійсним</w:t>
      </w:r>
      <w:r w:rsidDel="00000000" w:rsidR="00000000" w:rsidRPr="00000000">
        <w:rPr>
          <w:rFonts w:ascii="Calibri" w:cs="Calibri" w:eastAsia="Calibri" w:hAnsi="Calibri"/>
          <w:i w:val="1"/>
          <w:color w:val="000000"/>
          <w:sz w:val="20"/>
          <w:szCs w:val="20"/>
          <w:rtl w:val="0"/>
        </w:rPr>
        <w:t xml:space="preserve"> і не враховується під час підрахунку голосів.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tabs>
          <w:tab w:val="left" w:leader="none" w:pos="226"/>
        </w:tabs>
        <w:ind w:left="851" w:firstLine="0"/>
        <w:jc w:val="both"/>
        <w:rPr>
          <w:i w:val="1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382.0" w:type="dxa"/>
        <w:jc w:val="left"/>
        <w:tblInd w:w="-115.0" w:type="dxa"/>
        <w:tblLayout w:type="fixed"/>
        <w:tblLook w:val="0400"/>
      </w:tblPr>
      <w:tblGrid>
        <w:gridCol w:w="993"/>
        <w:gridCol w:w="9389"/>
        <w:tblGridChange w:id="0">
          <w:tblGrid>
            <w:gridCol w:w="993"/>
            <w:gridCol w:w="938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7">
            <w:pPr>
              <w:tabs>
                <w:tab w:val="left" w:leader="none" w:pos="226"/>
              </w:tabs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u w:val="single"/>
                <w:rtl w:val="0"/>
              </w:rPr>
              <w:t xml:space="preserve">Увага!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78">
            <w:pPr>
              <w:tabs>
                <w:tab w:val="left" w:leader="none" w:pos="226"/>
              </w:tabs>
              <w:jc w:val="both"/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u w:val="single"/>
                <w:rtl w:val="0"/>
              </w:rPr>
              <w:t xml:space="preserve">Кожен аркуш</w:t>
            </w:r>
            <w:r w:rsidDel="00000000" w:rsidR="00000000" w:rsidRPr="00000000">
              <w:rPr>
                <w:rFonts w:ascii="Calibri" w:cs="Calibri" w:eastAsia="Calibri" w:hAnsi="Calibri"/>
                <w:i w:val="1"/>
                <w:color w:val="000000"/>
                <w:sz w:val="20"/>
                <w:szCs w:val="20"/>
                <w:rtl w:val="0"/>
              </w:rPr>
              <w:t xml:space="preserve"> цього бюлетеня повинен бути підписаний акціонером (представником акціонера) (крім випадку засвідчення бюлетеня кваліфікованим електронним підписом акціонера (його представника)).</w:t>
            </w:r>
          </w:p>
        </w:tc>
      </w:tr>
    </w:tbl>
    <w:p w:rsidR="00000000" w:rsidDel="00000000" w:rsidP="00000000" w:rsidRDefault="00000000" w:rsidRPr="00000000" w14:paraId="00000079">
      <w:pPr>
        <w:tabs>
          <w:tab w:val="left" w:leader="none" w:pos="226"/>
        </w:tabs>
        <w:ind w:left="851" w:firstLine="0"/>
        <w:jc w:val="both"/>
        <w:rPr>
          <w:i w:val="1"/>
          <w:color w:val="000000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 w:orient="portrait"/>
      <w:pgMar w:bottom="1588" w:top="567" w:left="851" w:right="851" w:header="454" w:footer="45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7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i w:val="1"/>
        <w:color w:val="000000"/>
      </w:rPr>
    </w:pPr>
    <w:r w:rsidDel="00000000" w:rsidR="00000000" w:rsidRPr="00000000">
      <w:rPr>
        <w:rtl w:val="0"/>
      </w:rPr>
    </w:r>
  </w:p>
  <w:tbl>
    <w:tblPr>
      <w:tblStyle w:val="Table7"/>
      <w:tblW w:w="10490.0" w:type="dxa"/>
      <w:jc w:val="left"/>
      <w:tblInd w:w="-115.0" w:type="dxa"/>
      <w:tblLayout w:type="fixed"/>
      <w:tblLook w:val="0400"/>
    </w:tblPr>
    <w:tblGrid>
      <w:gridCol w:w="3171"/>
      <w:gridCol w:w="281"/>
      <w:gridCol w:w="7038"/>
      <w:tblGridChange w:id="0">
        <w:tblGrid>
          <w:gridCol w:w="3171"/>
          <w:gridCol w:w="281"/>
          <w:gridCol w:w="7038"/>
        </w:tblGrid>
      </w:tblGridChange>
    </w:tblGrid>
    <w:tr>
      <w:trPr>
        <w:cantSplit w:val="0"/>
        <w:tblHeader w:val="0"/>
      </w:trPr>
      <w:tc>
        <w:tcPr>
          <w:tcBorders>
            <w:bottom w:color="000000" w:space="0" w:sz="4" w:val="single"/>
          </w:tcBorders>
        </w:tcPr>
        <w:p w:rsidR="00000000" w:rsidDel="00000000" w:rsidP="00000000" w:rsidRDefault="00000000" w:rsidRPr="00000000" w14:paraId="0000007B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44"/>
              <w:tab w:val="right" w:leader="none" w:pos="9689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7C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44"/>
              <w:tab w:val="right" w:leader="none" w:pos="9689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4" w:val="single"/>
          </w:tcBorders>
        </w:tcPr>
        <w:p w:rsidR="00000000" w:rsidDel="00000000" w:rsidP="00000000" w:rsidRDefault="00000000" w:rsidRPr="00000000" w14:paraId="0000007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44"/>
              <w:tab w:val="right" w:leader="none" w:pos="9689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7E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44"/>
              <w:tab w:val="right" w:leader="none" w:pos="9689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підпис акціонера (представника акціонера)</w:t>
          </w:r>
        </w:p>
      </w:tc>
      <w:tc>
        <w:tcPr/>
        <w:p w:rsidR="00000000" w:rsidDel="00000000" w:rsidP="00000000" w:rsidRDefault="00000000" w:rsidRPr="00000000" w14:paraId="0000007F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44"/>
              <w:tab w:val="right" w:leader="none" w:pos="9689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</w:tcBorders>
        </w:tcPr>
        <w:p w:rsidR="00000000" w:rsidDel="00000000" w:rsidP="00000000" w:rsidRDefault="00000000" w:rsidRPr="00000000" w14:paraId="00000080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844"/>
              <w:tab w:val="right" w:leader="none" w:pos="9689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прізвище, ім'я, по батькові акціонера (представника акціонера)</w:t>
          </w:r>
        </w:p>
      </w:tc>
    </w:tr>
  </w:tbl>
  <w:p w:rsidR="00000000" w:rsidDel="00000000" w:rsidP="00000000" w:rsidRDefault="00000000" w:rsidRPr="00000000" w14:paraId="0000008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44"/>
        <w:tab w:val="right" w:leader="none" w:pos="9689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cs="Times New Roman" w:eastAsia="Times New Roman" w:hAnsi="Times New Roman"/>
        <w:b w:val="1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uk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spacing w:after="200" w:before="200" w:line="276" w:lineRule="auto"/>
    </w:pPr>
    <w:rPr>
      <w:rFonts w:ascii="Calibri" w:cs="Calibri" w:eastAsia="Calibri" w:hAnsi="Calibri"/>
      <w:b w:val="1"/>
      <w:color w:val="4472c4"/>
      <w:sz w:val="22"/>
      <w:szCs w:val="22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widowControl w:val="1"/>
      <w:jc w:val="center"/>
    </w:pPr>
    <w:rPr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30" w:customStyle="1">
    <w:name w:val="Заголовок 3 Знак"/>
    <w:link w:val="3"/>
    <w:uiPriority w:val="9"/>
    <w:locked w:val="1"/>
    <w:rsid w:val="00F57F3B"/>
    <w:rPr>
      <w:rFonts w:ascii="Calibri Light" w:cs="Times New Roman" w:hAnsi="Calibri Light"/>
      <w:b w:val="1"/>
      <w:color w:val="4472c4"/>
      <w:sz w:val="22"/>
      <w:lang w:eastAsia="en-US" w:val="en-US"/>
    </w:rPr>
  </w:style>
  <w:style w:type="character" w:styleId="WW8Num1z0" w:customStyle="1">
    <w:name w:val="WW8Num1z0"/>
    <w:uiPriority w:val="99"/>
    <w:rsid w:val="008B24DF"/>
    <w:rPr>
      <w:rFonts w:ascii="Times New Roman" w:eastAsia="MS Mincho" w:hAnsi="Times New Roman"/>
      <w:b w:val="1"/>
      <w:color w:val="000000"/>
      <w:kern w:val="1"/>
      <w:sz w:val="21"/>
      <w:lang w:val="uk-UA"/>
    </w:rPr>
  </w:style>
  <w:style w:type="character" w:styleId="WW8Num1z1" w:customStyle="1">
    <w:name w:val="WW8Num1z1"/>
    <w:uiPriority w:val="99"/>
    <w:rsid w:val="008B24DF"/>
  </w:style>
  <w:style w:type="character" w:styleId="WW8Num2z0" w:customStyle="1">
    <w:name w:val="WW8Num2z0"/>
    <w:uiPriority w:val="99"/>
    <w:rsid w:val="008B24DF"/>
    <w:rPr>
      <w:rFonts w:ascii="Times New Roman" w:hAnsi="Times New Roman"/>
      <w:sz w:val="22"/>
      <w:lang w:val="uk-UA"/>
    </w:rPr>
  </w:style>
  <w:style w:type="character" w:styleId="WW8Num3z0" w:customStyle="1">
    <w:name w:val="WW8Num3z0"/>
    <w:uiPriority w:val="99"/>
    <w:rsid w:val="008B24DF"/>
    <w:rPr>
      <w:rFonts w:ascii="Times New Roman" w:eastAsia="MS Mincho" w:hAnsi="Times New Roman"/>
      <w:color w:val="000000"/>
      <w:kern w:val="1"/>
      <w:sz w:val="21"/>
      <w:lang w:val="uk-UA"/>
    </w:rPr>
  </w:style>
  <w:style w:type="character" w:styleId="WW8Num3z1" w:customStyle="1">
    <w:name w:val="WW8Num3z1"/>
    <w:uiPriority w:val="99"/>
    <w:rsid w:val="008B24DF"/>
  </w:style>
  <w:style w:type="character" w:styleId="WW8Num3z2" w:customStyle="1">
    <w:name w:val="WW8Num3z2"/>
    <w:uiPriority w:val="99"/>
    <w:rsid w:val="008B24DF"/>
  </w:style>
  <w:style w:type="character" w:styleId="WW8Num3z3" w:customStyle="1">
    <w:name w:val="WW8Num3z3"/>
    <w:uiPriority w:val="99"/>
    <w:rsid w:val="008B24DF"/>
  </w:style>
  <w:style w:type="character" w:styleId="WW8Num3z4" w:customStyle="1">
    <w:name w:val="WW8Num3z4"/>
    <w:uiPriority w:val="99"/>
    <w:rsid w:val="008B24DF"/>
  </w:style>
  <w:style w:type="character" w:styleId="WW8Num3z5" w:customStyle="1">
    <w:name w:val="WW8Num3z5"/>
    <w:uiPriority w:val="99"/>
    <w:rsid w:val="008B24DF"/>
  </w:style>
  <w:style w:type="character" w:styleId="WW8Num3z6" w:customStyle="1">
    <w:name w:val="WW8Num3z6"/>
    <w:uiPriority w:val="99"/>
    <w:rsid w:val="008B24DF"/>
  </w:style>
  <w:style w:type="character" w:styleId="WW8Num3z7" w:customStyle="1">
    <w:name w:val="WW8Num3z7"/>
    <w:uiPriority w:val="99"/>
    <w:rsid w:val="008B24DF"/>
  </w:style>
  <w:style w:type="character" w:styleId="WW8Num3z8" w:customStyle="1">
    <w:name w:val="WW8Num3z8"/>
    <w:uiPriority w:val="99"/>
    <w:rsid w:val="008B24DF"/>
  </w:style>
  <w:style w:type="character" w:styleId="WW8Num4z0" w:customStyle="1">
    <w:name w:val="WW8Num4z0"/>
    <w:uiPriority w:val="99"/>
    <w:rsid w:val="008B24DF"/>
    <w:rPr>
      <w:rFonts w:ascii="Times New Roman" w:eastAsia="MS Mincho" w:hAnsi="Times New Roman"/>
      <w:b w:val="1"/>
      <w:color w:val="000000"/>
      <w:kern w:val="1"/>
      <w:sz w:val="21"/>
    </w:rPr>
  </w:style>
  <w:style w:type="character" w:styleId="WW8Num4z1" w:customStyle="1">
    <w:name w:val="WW8Num4z1"/>
    <w:uiPriority w:val="99"/>
    <w:rsid w:val="008B24DF"/>
  </w:style>
  <w:style w:type="character" w:styleId="WW8Num4z2" w:customStyle="1">
    <w:name w:val="WW8Num4z2"/>
    <w:uiPriority w:val="99"/>
    <w:rsid w:val="008B24DF"/>
  </w:style>
  <w:style w:type="character" w:styleId="WW8Num4z3" w:customStyle="1">
    <w:name w:val="WW8Num4z3"/>
    <w:uiPriority w:val="99"/>
    <w:rsid w:val="008B24DF"/>
  </w:style>
  <w:style w:type="character" w:styleId="WW8Num4z4" w:customStyle="1">
    <w:name w:val="WW8Num4z4"/>
    <w:uiPriority w:val="99"/>
    <w:rsid w:val="008B24DF"/>
  </w:style>
  <w:style w:type="character" w:styleId="WW8Num4z5" w:customStyle="1">
    <w:name w:val="WW8Num4z5"/>
    <w:uiPriority w:val="99"/>
    <w:rsid w:val="008B24DF"/>
  </w:style>
  <w:style w:type="character" w:styleId="WW8Num4z6" w:customStyle="1">
    <w:name w:val="WW8Num4z6"/>
    <w:uiPriority w:val="99"/>
    <w:rsid w:val="008B24DF"/>
  </w:style>
  <w:style w:type="character" w:styleId="WW8Num4z7" w:customStyle="1">
    <w:name w:val="WW8Num4z7"/>
    <w:uiPriority w:val="99"/>
    <w:rsid w:val="008B24DF"/>
  </w:style>
  <w:style w:type="character" w:styleId="WW8Num4z8" w:customStyle="1">
    <w:name w:val="WW8Num4z8"/>
    <w:uiPriority w:val="99"/>
    <w:rsid w:val="008B24DF"/>
  </w:style>
  <w:style w:type="character" w:styleId="1" w:customStyle="1">
    <w:name w:val="Основной шрифт абзаца1"/>
    <w:uiPriority w:val="99"/>
    <w:rsid w:val="008B24DF"/>
  </w:style>
  <w:style w:type="character" w:styleId="a3">
    <w:name w:val="Hyperlink"/>
    <w:uiPriority w:val="99"/>
    <w:rsid w:val="008B24DF"/>
    <w:rPr>
      <w:rFonts w:cs="Times New Roman"/>
      <w:color w:val="000080"/>
      <w:u w:val="single"/>
    </w:rPr>
  </w:style>
  <w:style w:type="character" w:styleId="TitleChar" w:customStyle="1">
    <w:name w:val="Title Char"/>
    <w:uiPriority w:val="99"/>
    <w:rsid w:val="008B24DF"/>
    <w:rPr>
      <w:sz w:val="28"/>
      <w:lang w:bidi="ar-SA" w:eastAsia="ar-SA" w:val="ru-RU"/>
    </w:rPr>
  </w:style>
  <w:style w:type="character" w:styleId="FontStyle17" w:customStyle="1">
    <w:name w:val="Font Style17"/>
    <w:rsid w:val="008B24DF"/>
    <w:rPr>
      <w:rFonts w:ascii="Times New Roman" w:hAnsi="Times New Roman"/>
      <w:sz w:val="18"/>
    </w:rPr>
  </w:style>
  <w:style w:type="character" w:styleId="a4">
    <w:name w:val="Book Title"/>
    <w:uiPriority w:val="99"/>
    <w:qFormat w:val="1"/>
    <w:rsid w:val="008B24DF"/>
    <w:rPr>
      <w:rFonts w:cs="Times New Roman"/>
      <w:b w:val="1"/>
      <w:i w:val="1"/>
      <w:spacing w:val="9"/>
    </w:rPr>
  </w:style>
  <w:style w:type="character" w:styleId="FontStyle" w:customStyle="1">
    <w:name w:val="Font Style"/>
    <w:rsid w:val="008B24DF"/>
    <w:rPr>
      <w:color w:val="000000"/>
      <w:sz w:val="28"/>
    </w:rPr>
  </w:style>
  <w:style w:type="character" w:styleId="HTML">
    <w:name w:val="HTML Cite"/>
    <w:uiPriority w:val="99"/>
    <w:rsid w:val="008B24DF"/>
    <w:rPr>
      <w:rFonts w:cs="Times New Roman"/>
      <w:i w:val="1"/>
    </w:rPr>
  </w:style>
  <w:style w:type="character" w:styleId="a7" w:customStyle="1">
    <w:name w:val="Название Знак"/>
    <w:link w:val="a5"/>
    <w:uiPriority w:val="10"/>
    <w:locked w:val="1"/>
    <w:rsid w:val="008B24DF"/>
    <w:rPr>
      <w:rFonts w:ascii="Calibri Light" w:hAnsi="Calibri Light"/>
      <w:b w:val="1"/>
      <w:kern w:val="28"/>
      <w:sz w:val="29"/>
      <w:lang w:bidi="hi-IN" w:eastAsia="hi-IN"/>
    </w:rPr>
  </w:style>
  <w:style w:type="paragraph" w:styleId="a8">
    <w:name w:val="Body Text"/>
    <w:basedOn w:val="a"/>
    <w:link w:val="a9"/>
    <w:uiPriority w:val="99"/>
    <w:rsid w:val="008B24DF"/>
    <w:pPr>
      <w:spacing w:after="120"/>
    </w:pPr>
  </w:style>
  <w:style w:type="character" w:styleId="a9" w:customStyle="1">
    <w:name w:val="Основной текст Знак"/>
    <w:link w:val="a8"/>
    <w:uiPriority w:val="99"/>
    <w:semiHidden w:val="1"/>
    <w:locked w:val="1"/>
    <w:rsid w:val="008B24DF"/>
    <w:rPr>
      <w:rFonts w:cs="Times New Roman" w:eastAsia="SimSun"/>
      <w:kern w:val="1"/>
      <w:sz w:val="21"/>
      <w:lang w:bidi="hi-IN" w:eastAsia="hi-IN"/>
    </w:rPr>
  </w:style>
  <w:style w:type="paragraph" w:styleId="aa">
    <w:name w:val="List"/>
    <w:basedOn w:val="a8"/>
    <w:uiPriority w:val="99"/>
    <w:rsid w:val="008B24DF"/>
  </w:style>
  <w:style w:type="paragraph" w:styleId="10" w:customStyle="1">
    <w:name w:val="Название1"/>
    <w:basedOn w:val="a"/>
    <w:uiPriority w:val="99"/>
    <w:rsid w:val="008B24DF"/>
    <w:pPr>
      <w:suppressLineNumbers w:val="1"/>
      <w:spacing w:after="120" w:before="120"/>
    </w:pPr>
    <w:rPr>
      <w:i w:val="1"/>
      <w:iCs w:val="1"/>
    </w:rPr>
  </w:style>
  <w:style w:type="paragraph" w:styleId="11" w:customStyle="1">
    <w:name w:val="Указатель1"/>
    <w:basedOn w:val="a"/>
    <w:uiPriority w:val="99"/>
    <w:rsid w:val="008B24DF"/>
    <w:pPr>
      <w:suppressLineNumbers w:val="1"/>
    </w:pPr>
  </w:style>
  <w:style w:type="character" w:styleId="ab" w:customStyle="1">
    <w:name w:val="Подзаголовок Знак"/>
    <w:link w:val="a6"/>
    <w:uiPriority w:val="11"/>
    <w:locked w:val="1"/>
    <w:rsid w:val="008B24DF"/>
    <w:rPr>
      <w:rFonts w:ascii="Calibri Light" w:cs="Times New Roman" w:hAnsi="Calibri Light"/>
      <w:kern w:val="1"/>
      <w:sz w:val="21"/>
      <w:lang w:bidi="hi-IN" w:eastAsia="hi-IN"/>
    </w:rPr>
  </w:style>
  <w:style w:type="paragraph" w:styleId="ac" w:customStyle="1">
    <w:name w:val="Содержимое таблицы"/>
    <w:basedOn w:val="a"/>
    <w:uiPriority w:val="99"/>
    <w:rsid w:val="008B24DF"/>
    <w:pPr>
      <w:suppressLineNumbers w:val="1"/>
    </w:pPr>
  </w:style>
  <w:style w:type="paragraph" w:styleId="ad" w:customStyle="1">
    <w:name w:val="Заголовок таблицы"/>
    <w:basedOn w:val="ac"/>
    <w:uiPriority w:val="99"/>
    <w:rsid w:val="008B24DF"/>
    <w:pPr>
      <w:jc w:val="center"/>
    </w:pPr>
    <w:rPr>
      <w:b w:val="1"/>
      <w:bCs w:val="1"/>
    </w:rPr>
  </w:style>
  <w:style w:type="paragraph" w:styleId="12" w:customStyle="1">
    <w:name w:val="Обычный (веб)1"/>
    <w:aliases w:val="Normal (Web)"/>
    <w:basedOn w:val="a"/>
    <w:uiPriority w:val="99"/>
    <w:unhideWhenUsed w:val="1"/>
    <w:rsid w:val="00726BE0"/>
    <w:pPr>
      <w:widowControl w:val="1"/>
      <w:suppressAutoHyphens w:val="0"/>
      <w:spacing w:after="100" w:afterAutospacing="1" w:before="100" w:beforeAutospacing="1"/>
    </w:pPr>
    <w:rPr>
      <w:rFonts w:eastAsia="Times New Roman"/>
      <w:kern w:val="0"/>
      <w:lang w:bidi="ar-SA" w:eastAsia="uk-UA"/>
    </w:rPr>
  </w:style>
  <w:style w:type="paragraph" w:styleId="ae">
    <w:name w:val="Body Text Indent"/>
    <w:basedOn w:val="a"/>
    <w:link w:val="af"/>
    <w:uiPriority w:val="99"/>
    <w:semiHidden w:val="1"/>
    <w:unhideWhenUsed w:val="1"/>
    <w:rsid w:val="005930FC"/>
    <w:pPr>
      <w:spacing w:after="120"/>
      <w:ind w:left="283"/>
    </w:pPr>
    <w:rPr>
      <w:rFonts w:cs="Mangal"/>
      <w:szCs w:val="21"/>
    </w:rPr>
  </w:style>
  <w:style w:type="character" w:styleId="af" w:customStyle="1">
    <w:name w:val="Основной текст с отступом Знак"/>
    <w:link w:val="ae"/>
    <w:uiPriority w:val="99"/>
    <w:semiHidden w:val="1"/>
    <w:locked w:val="1"/>
    <w:rsid w:val="005930FC"/>
    <w:rPr>
      <w:rFonts w:cs="Times New Roman" w:eastAsia="SimSun"/>
      <w:kern w:val="1"/>
      <w:sz w:val="21"/>
      <w:lang w:bidi="hi-IN" w:eastAsia="hi-IN" w:val="uk-UA"/>
    </w:rPr>
  </w:style>
  <w:style w:type="paragraph" w:styleId="af0" w:customStyle="1">
    <w:name w:val="Знак Знак Знак Знак Знак Знак Знак Знак"/>
    <w:basedOn w:val="a"/>
    <w:rsid w:val="00FA74F0"/>
    <w:pPr>
      <w:widowControl w:val="1"/>
      <w:suppressAutoHyphens w:val="0"/>
    </w:pPr>
    <w:rPr>
      <w:rFonts w:ascii="Verdana" w:cs="Verdana" w:eastAsia="Times New Roman" w:hAnsi="Verdana"/>
      <w:kern w:val="0"/>
      <w:sz w:val="20"/>
      <w:szCs w:val="20"/>
      <w:lang w:bidi="ar-SA" w:eastAsia="en-US" w:val="en-US"/>
    </w:rPr>
  </w:style>
  <w:style w:type="paragraph" w:styleId="af1">
    <w:name w:val="Balloon Text"/>
    <w:basedOn w:val="a"/>
    <w:link w:val="af2"/>
    <w:uiPriority w:val="99"/>
    <w:semiHidden w:val="1"/>
    <w:unhideWhenUsed w:val="1"/>
    <w:rsid w:val="002F6425"/>
    <w:rPr>
      <w:rFonts w:ascii="Segoe UI" w:cs="Mangal" w:hAnsi="Segoe UI"/>
      <w:sz w:val="18"/>
      <w:szCs w:val="16"/>
    </w:rPr>
  </w:style>
  <w:style w:type="character" w:styleId="af2" w:customStyle="1">
    <w:name w:val="Текст выноски Знак"/>
    <w:link w:val="af1"/>
    <w:uiPriority w:val="99"/>
    <w:semiHidden w:val="1"/>
    <w:locked w:val="1"/>
    <w:rsid w:val="002F6425"/>
    <w:rPr>
      <w:rFonts w:ascii="Segoe UI" w:cs="Times New Roman" w:eastAsia="SimSun" w:hAnsi="Segoe UI"/>
      <w:kern w:val="1"/>
      <w:sz w:val="16"/>
      <w:lang w:bidi="hi-IN" w:eastAsia="hi-IN" w:val="uk-UA"/>
    </w:rPr>
  </w:style>
  <w:style w:type="paragraph" w:styleId="af3">
    <w:name w:val="List Paragraph"/>
    <w:basedOn w:val="a"/>
    <w:uiPriority w:val="34"/>
    <w:qFormat w:val="1"/>
    <w:rsid w:val="00B357F1"/>
    <w:pPr>
      <w:widowControl w:val="1"/>
      <w:suppressAutoHyphens w:val="0"/>
      <w:spacing w:after="200" w:line="276" w:lineRule="auto"/>
      <w:ind w:left="720"/>
      <w:contextualSpacing w:val="1"/>
    </w:pPr>
    <w:rPr>
      <w:rFonts w:ascii="Calibri" w:eastAsia="Times New Roman" w:hAnsi="Calibri"/>
      <w:kern w:val="0"/>
      <w:sz w:val="22"/>
      <w:szCs w:val="22"/>
      <w:lang w:bidi="ar-SA" w:eastAsia="en-US" w:val="ru-RU"/>
    </w:rPr>
  </w:style>
  <w:style w:type="paragraph" w:styleId="af4">
    <w:name w:val="Plain Text"/>
    <w:basedOn w:val="a"/>
    <w:link w:val="af5"/>
    <w:unhideWhenUsed w:val="1"/>
    <w:rsid w:val="00B357F1"/>
    <w:pPr>
      <w:widowControl w:val="1"/>
      <w:suppressAutoHyphens w:val="0"/>
    </w:pPr>
    <w:rPr>
      <w:rFonts w:ascii="Consolas" w:eastAsia="Times New Roman" w:hAnsi="Consolas"/>
      <w:kern w:val="0"/>
      <w:sz w:val="21"/>
      <w:szCs w:val="21"/>
      <w:lang w:bidi="ar-SA" w:eastAsia="en-US" w:val="ru-RU"/>
    </w:rPr>
  </w:style>
  <w:style w:type="character" w:styleId="af5" w:customStyle="1">
    <w:name w:val="Текст Знак"/>
    <w:link w:val="af4"/>
    <w:locked w:val="1"/>
    <w:rsid w:val="00B357F1"/>
    <w:rPr>
      <w:rFonts w:ascii="Consolas" w:cs="Times New Roman" w:hAnsi="Consolas"/>
      <w:sz w:val="21"/>
      <w:lang w:eastAsia="en-US"/>
    </w:rPr>
  </w:style>
  <w:style w:type="character" w:styleId="af6">
    <w:name w:val="Emphasis"/>
    <w:uiPriority w:val="20"/>
    <w:qFormat w:val="1"/>
    <w:rsid w:val="00B357F1"/>
    <w:rPr>
      <w:rFonts w:cs="Times New Roman"/>
      <w:i w:val="1"/>
    </w:rPr>
  </w:style>
  <w:style w:type="paragraph" w:styleId="13" w:customStyle="1">
    <w:name w:val="Абзац списка1"/>
    <w:basedOn w:val="a"/>
    <w:rsid w:val="002A1D68"/>
    <w:pPr>
      <w:widowControl w:val="1"/>
      <w:suppressAutoHyphens w:val="0"/>
      <w:spacing w:after="200" w:line="276" w:lineRule="auto"/>
      <w:ind w:left="720"/>
      <w:contextualSpacing w:val="1"/>
    </w:pPr>
    <w:rPr>
      <w:rFonts w:ascii="Calibri" w:eastAsia="Times New Roman" w:hAnsi="Calibri"/>
      <w:kern w:val="0"/>
      <w:sz w:val="22"/>
      <w:szCs w:val="22"/>
      <w:lang w:bidi="ar-SA" w:eastAsia="en-US" w:val="ru-RU"/>
    </w:rPr>
  </w:style>
  <w:style w:type="paragraph" w:styleId="Default" w:customStyle="1">
    <w:name w:val="Default"/>
    <w:rsid w:val="00216BF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7">
    <w:name w:val="header"/>
    <w:basedOn w:val="a"/>
    <w:link w:val="af8"/>
    <w:uiPriority w:val="99"/>
    <w:unhideWhenUsed w:val="1"/>
    <w:rsid w:val="00D24CBE"/>
    <w:pPr>
      <w:tabs>
        <w:tab w:val="center" w:pos="4844"/>
        <w:tab w:val="right" w:pos="9689"/>
      </w:tabs>
    </w:pPr>
    <w:rPr>
      <w:rFonts w:cs="Mangal"/>
      <w:szCs w:val="21"/>
    </w:rPr>
  </w:style>
  <w:style w:type="character" w:styleId="af8" w:customStyle="1">
    <w:name w:val="Верхний колонтитул Знак"/>
    <w:link w:val="af7"/>
    <w:uiPriority w:val="99"/>
    <w:locked w:val="1"/>
    <w:rsid w:val="00D24CBE"/>
    <w:rPr>
      <w:rFonts w:cs="Times New Roman" w:eastAsia="SimSun"/>
      <w:kern w:val="1"/>
      <w:sz w:val="21"/>
      <w:lang w:bidi="hi-IN" w:eastAsia="hi-IN" w:val="uk-UA"/>
    </w:rPr>
  </w:style>
  <w:style w:type="paragraph" w:styleId="af9">
    <w:name w:val="footer"/>
    <w:basedOn w:val="a"/>
    <w:link w:val="afa"/>
    <w:uiPriority w:val="99"/>
    <w:unhideWhenUsed w:val="1"/>
    <w:rsid w:val="00D24CBE"/>
    <w:pPr>
      <w:tabs>
        <w:tab w:val="center" w:pos="4844"/>
        <w:tab w:val="right" w:pos="9689"/>
      </w:tabs>
    </w:pPr>
    <w:rPr>
      <w:rFonts w:cs="Mangal"/>
      <w:szCs w:val="21"/>
    </w:rPr>
  </w:style>
  <w:style w:type="character" w:styleId="afa" w:customStyle="1">
    <w:name w:val="Нижний колонтитул Знак"/>
    <w:link w:val="af9"/>
    <w:uiPriority w:val="99"/>
    <w:locked w:val="1"/>
    <w:rsid w:val="00D24CBE"/>
    <w:rPr>
      <w:rFonts w:cs="Times New Roman" w:eastAsia="SimSun"/>
      <w:kern w:val="1"/>
      <w:sz w:val="21"/>
      <w:lang w:bidi="hi-IN" w:eastAsia="hi-IN" w:val="uk-UA"/>
    </w:rPr>
  </w:style>
  <w:style w:type="character" w:styleId="afb">
    <w:name w:val="annotation reference"/>
    <w:uiPriority w:val="99"/>
    <w:semiHidden w:val="1"/>
    <w:unhideWhenUsed w:val="1"/>
    <w:rsid w:val="00712491"/>
    <w:rPr>
      <w:rFonts w:cs="Times New Roman"/>
      <w:sz w:val="16"/>
    </w:rPr>
  </w:style>
  <w:style w:type="paragraph" w:styleId="afc">
    <w:name w:val="annotation text"/>
    <w:basedOn w:val="a"/>
    <w:link w:val="afd"/>
    <w:uiPriority w:val="99"/>
    <w:semiHidden w:val="1"/>
    <w:unhideWhenUsed w:val="1"/>
    <w:rsid w:val="00712491"/>
    <w:rPr>
      <w:rFonts w:cs="Mangal"/>
      <w:sz w:val="20"/>
      <w:szCs w:val="18"/>
    </w:rPr>
  </w:style>
  <w:style w:type="character" w:styleId="afd" w:customStyle="1">
    <w:name w:val="Текст примечания Знак"/>
    <w:link w:val="afc"/>
    <w:uiPriority w:val="99"/>
    <w:semiHidden w:val="1"/>
    <w:locked w:val="1"/>
    <w:rsid w:val="00712491"/>
    <w:rPr>
      <w:rFonts w:cs="Times New Roman" w:eastAsia="SimSun"/>
      <w:kern w:val="1"/>
      <w:sz w:val="18"/>
      <w:lang w:bidi="hi-IN" w:eastAsia="hi-IN" w:val="uk-UA"/>
    </w:rPr>
  </w:style>
  <w:style w:type="paragraph" w:styleId="afe">
    <w:name w:val="annotation subject"/>
    <w:basedOn w:val="afc"/>
    <w:next w:val="afc"/>
    <w:link w:val="aff"/>
    <w:uiPriority w:val="99"/>
    <w:semiHidden w:val="1"/>
    <w:unhideWhenUsed w:val="1"/>
    <w:rsid w:val="00712491"/>
    <w:rPr>
      <w:b w:val="1"/>
      <w:bCs w:val="1"/>
    </w:rPr>
  </w:style>
  <w:style w:type="character" w:styleId="aff" w:customStyle="1">
    <w:name w:val="Тема примечания Знак"/>
    <w:link w:val="afe"/>
    <w:uiPriority w:val="99"/>
    <w:semiHidden w:val="1"/>
    <w:locked w:val="1"/>
    <w:rsid w:val="00712491"/>
    <w:rPr>
      <w:rFonts w:cs="Times New Roman" w:eastAsia="SimSun"/>
      <w:b w:val="1"/>
      <w:kern w:val="1"/>
      <w:sz w:val="18"/>
      <w:lang w:bidi="hi-IN" w:eastAsia="hi-IN" w:val="uk-UA"/>
    </w:rPr>
  </w:style>
  <w:style w:type="table" w:styleId="aff0">
    <w:name w:val="Table Grid"/>
    <w:basedOn w:val="a1"/>
    <w:uiPriority w:val="39"/>
    <w:rsid w:val="00F350E3"/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character" w:styleId="rvts0" w:customStyle="1">
    <w:name w:val="rvts0"/>
    <w:rsid w:val="004F7717"/>
  </w:style>
  <w:style w:type="character" w:styleId="aff1">
    <w:name w:val="Strong"/>
    <w:uiPriority w:val="22"/>
    <w:qFormat w:val="1"/>
    <w:rsid w:val="00B14B73"/>
    <w:rPr>
      <w:b w:val="1"/>
      <w:bCs w:val="1"/>
    </w:rPr>
  </w:style>
  <w:style w:type="paragraph" w:styleId="aff2">
    <w:name w:val="Normal (Web)"/>
    <w:basedOn w:val="a"/>
    <w:uiPriority w:val="99"/>
    <w:unhideWhenUsed w:val="1"/>
    <w:rsid w:val="00B14B73"/>
    <w:pPr>
      <w:widowControl w:val="1"/>
      <w:suppressAutoHyphens w:val="0"/>
      <w:spacing w:after="100" w:afterAutospacing="1" w:before="100" w:beforeAutospacing="1"/>
    </w:pPr>
    <w:rPr>
      <w:rFonts w:eastAsia="Times New Roman"/>
      <w:kern w:val="0"/>
      <w:lang w:bidi="ar-SA" w:eastAsia="uk-UA"/>
    </w:rPr>
  </w:style>
  <w:style w:type="character" w:styleId="2" w:customStyle="1">
    <w:name w:val="Основной текст (2)_"/>
    <w:basedOn w:val="a0"/>
    <w:link w:val="20"/>
    <w:rsid w:val="00255947"/>
    <w:rPr>
      <w:sz w:val="28"/>
      <w:szCs w:val="28"/>
      <w:shd w:color="auto" w:fill="ffffff" w:val="clear"/>
    </w:rPr>
  </w:style>
  <w:style w:type="paragraph" w:styleId="20" w:customStyle="1">
    <w:name w:val="Основной текст (2)"/>
    <w:basedOn w:val="a"/>
    <w:link w:val="2"/>
    <w:rsid w:val="00255947"/>
    <w:pPr>
      <w:shd w:color="auto" w:fill="ffffff" w:val="clear"/>
      <w:suppressAutoHyphens w:val="0"/>
      <w:spacing w:after="60" w:before="300" w:line="322" w:lineRule="exact"/>
      <w:jc w:val="both"/>
    </w:pPr>
    <w:rPr>
      <w:rFonts w:eastAsia="Times New Roman"/>
      <w:kern w:val="0"/>
      <w:sz w:val="28"/>
      <w:szCs w:val="28"/>
      <w:lang w:bidi="ar-SA" w:eastAsia="ru-RU" w:val="ru-RU"/>
    </w:rPr>
  </w:style>
  <w:style w:type="character" w:styleId="fontstyle01" w:customStyle="1">
    <w:name w:val="fontstyle01"/>
    <w:basedOn w:val="a0"/>
    <w:rsid w:val="00490A8E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styleId="Subtitle">
    <w:name w:val="Subtitle"/>
    <w:basedOn w:val="Normal"/>
    <w:next w:val="Normal"/>
    <w:pPr>
      <w:keepNext w:val="1"/>
      <w:widowControl w:val="0"/>
      <w:spacing w:after="120" w:before="240" w:lineRule="auto"/>
      <w:jc w:val="center"/>
    </w:pPr>
    <w:rPr>
      <w:rFonts w:ascii="Arial" w:cs="Arial" w:eastAsia="Arial" w:hAnsi="Arial"/>
      <w:i w:val="1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3m2TyYI1sRoMLzHhPLZLLzQRULQ==">CgMxLjA4AHIhMU1HbGpFVV9Eck13aHVXWDV3cXhMOEdtenp5S2JuWU0t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2025-04-14T06:51:00Z</dcterms:created>
  <dc:creator>Oberon</dc:creator>
</cp:coreProperties>
</file>